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662" w:rsidRDefault="000300B5" w:rsidP="0049225F">
      <w:pPr>
        <w:autoSpaceDE w:val="0"/>
        <w:autoSpaceDN w:val="0"/>
        <w:adjustRightInd w:val="0"/>
        <w:spacing w:after="0" w:line="240" w:lineRule="auto"/>
        <w:rPr>
          <w:rFonts w:ascii="Calisto MT" w:hAnsi="Calisto MT"/>
          <w:b/>
        </w:rPr>
      </w:pPr>
      <w:r>
        <w:rPr>
          <w:noProof/>
          <w:lang w:eastAsia="en-AU"/>
        </w:rPr>
        <w:drawing>
          <wp:inline distT="0" distB="0" distL="0" distR="0">
            <wp:extent cx="2615565" cy="1146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5565" cy="1146175"/>
                    </a:xfrm>
                    <a:prstGeom prst="rect">
                      <a:avLst/>
                    </a:prstGeom>
                    <a:noFill/>
                    <a:ln>
                      <a:noFill/>
                    </a:ln>
                  </pic:spPr>
                </pic:pic>
              </a:graphicData>
            </a:graphic>
          </wp:inline>
        </w:drawing>
      </w:r>
    </w:p>
    <w:p w:rsidR="00E20662" w:rsidRDefault="00E20662" w:rsidP="0049225F">
      <w:pPr>
        <w:autoSpaceDE w:val="0"/>
        <w:autoSpaceDN w:val="0"/>
        <w:adjustRightInd w:val="0"/>
        <w:spacing w:after="0" w:line="240" w:lineRule="auto"/>
        <w:rPr>
          <w:rFonts w:ascii="Calisto MT" w:hAnsi="Calisto MT"/>
          <w:b/>
        </w:rPr>
      </w:pPr>
    </w:p>
    <w:p w:rsidR="00E20662" w:rsidRPr="00025ABB" w:rsidRDefault="00E20662" w:rsidP="00025ABB">
      <w:pPr>
        <w:pStyle w:val="Heading1"/>
        <w:rPr>
          <w:rFonts w:ascii="Calisto MT" w:hAnsi="Calisto MT"/>
        </w:rPr>
      </w:pPr>
      <w:r w:rsidRPr="00025ABB">
        <w:rPr>
          <w:rFonts w:ascii="Calisto MT" w:hAnsi="Calisto MT"/>
        </w:rPr>
        <w:t xml:space="preserve">Professional Indemnity Insurance </w:t>
      </w:r>
      <w:r w:rsidR="000300B5">
        <w:rPr>
          <w:rFonts w:ascii="Calisto MT" w:hAnsi="Calisto MT"/>
        </w:rPr>
        <w:t>Register S</w:t>
      </w:r>
      <w:bookmarkStart w:id="0" w:name="_GoBack"/>
      <w:bookmarkEnd w:id="0"/>
      <w:r w:rsidR="000300B5">
        <w:rPr>
          <w:rFonts w:ascii="Calisto MT" w:hAnsi="Calisto MT"/>
        </w:rPr>
        <w:t>tandard</w:t>
      </w:r>
    </w:p>
    <w:p w:rsidR="00E20662" w:rsidRDefault="00E20662" w:rsidP="0049225F">
      <w:pPr>
        <w:autoSpaceDE w:val="0"/>
        <w:autoSpaceDN w:val="0"/>
        <w:adjustRightInd w:val="0"/>
        <w:spacing w:after="0" w:line="240" w:lineRule="auto"/>
        <w:rPr>
          <w:rFonts w:ascii="Calisto MT" w:hAnsi="Calisto MT"/>
          <w:b/>
        </w:rPr>
      </w:pPr>
    </w:p>
    <w:p w:rsidR="00E20662" w:rsidRPr="00025ABB" w:rsidRDefault="00E20662" w:rsidP="00025ABB">
      <w:pPr>
        <w:pStyle w:val="Heading3"/>
        <w:rPr>
          <w:rFonts w:ascii="Calisto MT" w:hAnsi="Calisto MT"/>
        </w:rPr>
      </w:pPr>
      <w:r w:rsidRPr="00025ABB">
        <w:rPr>
          <w:rFonts w:ascii="Calisto MT" w:hAnsi="Calisto MT"/>
        </w:rPr>
        <w:t xml:space="preserve">Summary </w:t>
      </w:r>
    </w:p>
    <w:p w:rsidR="00E20662" w:rsidRPr="00025ABB" w:rsidRDefault="00E20662" w:rsidP="0049225F">
      <w:pPr>
        <w:autoSpaceDE w:val="0"/>
        <w:autoSpaceDN w:val="0"/>
        <w:adjustRightInd w:val="0"/>
        <w:spacing w:after="0" w:line="240" w:lineRule="auto"/>
        <w:rPr>
          <w:rFonts w:ascii="Calisto MT" w:hAnsi="Calisto MT"/>
        </w:rPr>
      </w:pPr>
      <w:r w:rsidRPr="00025ABB">
        <w:rPr>
          <w:rFonts w:ascii="Calisto MT" w:hAnsi="Calisto MT"/>
        </w:rPr>
        <w:t>Registrants must not practise unless they have Professional Indemnity Insurance (PII) arrangements in place for their full scope of practice which comply with this standard.</w:t>
      </w:r>
    </w:p>
    <w:p w:rsidR="00E20662" w:rsidRPr="00025ABB" w:rsidRDefault="00E20662" w:rsidP="0049225F">
      <w:pPr>
        <w:autoSpaceDE w:val="0"/>
        <w:autoSpaceDN w:val="0"/>
        <w:adjustRightInd w:val="0"/>
        <w:spacing w:after="0" w:line="240" w:lineRule="auto"/>
        <w:rPr>
          <w:rFonts w:ascii="Calisto MT" w:hAnsi="Calisto MT"/>
        </w:rPr>
      </w:pPr>
    </w:p>
    <w:p w:rsidR="00E20662" w:rsidRPr="00025ABB" w:rsidRDefault="00E20662" w:rsidP="00025ABB">
      <w:pPr>
        <w:autoSpaceDE w:val="0"/>
        <w:autoSpaceDN w:val="0"/>
        <w:adjustRightInd w:val="0"/>
        <w:spacing w:after="0" w:line="240" w:lineRule="auto"/>
        <w:rPr>
          <w:rFonts w:ascii="Calisto MT" w:hAnsi="Calisto MT"/>
        </w:rPr>
      </w:pPr>
      <w:r w:rsidRPr="00025ABB">
        <w:rPr>
          <w:rFonts w:ascii="Calisto MT" w:hAnsi="Calisto MT"/>
        </w:rPr>
        <w:t>When applying for registration or renewing registration registrants must declare that they will not practise the profession unless they have PII arrangements in place, or will be in place, that</w:t>
      </w:r>
      <w:r>
        <w:rPr>
          <w:rFonts w:ascii="Calisto MT" w:hAnsi="Calisto MT"/>
        </w:rPr>
        <w:t xml:space="preserve"> </w:t>
      </w:r>
      <w:r w:rsidRPr="00025ABB">
        <w:rPr>
          <w:rFonts w:ascii="Calisto MT" w:hAnsi="Calisto MT"/>
        </w:rPr>
        <w:t>meet this standard while they practice naturopathy or herbal medicine.</w:t>
      </w:r>
    </w:p>
    <w:p w:rsidR="00E20662" w:rsidRPr="00025ABB" w:rsidRDefault="00E20662" w:rsidP="0049225F">
      <w:pPr>
        <w:autoSpaceDE w:val="0"/>
        <w:autoSpaceDN w:val="0"/>
        <w:adjustRightInd w:val="0"/>
        <w:spacing w:after="0" w:line="240" w:lineRule="auto"/>
        <w:rPr>
          <w:rFonts w:ascii="Calisto MT" w:hAnsi="Calisto MT"/>
        </w:rPr>
      </w:pPr>
    </w:p>
    <w:p w:rsidR="00E20662" w:rsidRPr="00025ABB" w:rsidRDefault="00E20662" w:rsidP="00025ABB">
      <w:pPr>
        <w:pStyle w:val="Heading3"/>
        <w:rPr>
          <w:rFonts w:ascii="Calisto MT" w:hAnsi="Calisto MT"/>
        </w:rPr>
      </w:pPr>
      <w:r w:rsidRPr="00025ABB">
        <w:rPr>
          <w:rFonts w:ascii="Calisto MT" w:hAnsi="Calisto MT"/>
        </w:rPr>
        <w:t>Scope of application</w:t>
      </w:r>
    </w:p>
    <w:p w:rsidR="00E20662" w:rsidRPr="00025ABB" w:rsidRDefault="00E20662" w:rsidP="006901F6">
      <w:pPr>
        <w:autoSpaceDE w:val="0"/>
        <w:autoSpaceDN w:val="0"/>
        <w:adjustRightInd w:val="0"/>
        <w:spacing w:after="0" w:line="240" w:lineRule="auto"/>
        <w:rPr>
          <w:rFonts w:ascii="Calisto MT" w:hAnsi="Calisto MT"/>
        </w:rPr>
      </w:pPr>
      <w:r w:rsidRPr="00025ABB">
        <w:rPr>
          <w:rFonts w:ascii="Calisto MT" w:hAnsi="Calisto MT"/>
        </w:rPr>
        <w:t>This standard applies to all registrants applying for initial registration or renewal of their registration. It does not apply to student registrants or practitioners with non-practising registration.</w:t>
      </w:r>
    </w:p>
    <w:p w:rsidR="00E20662" w:rsidRPr="00025ABB" w:rsidRDefault="00E20662" w:rsidP="006901F6">
      <w:pPr>
        <w:autoSpaceDE w:val="0"/>
        <w:autoSpaceDN w:val="0"/>
        <w:adjustRightInd w:val="0"/>
        <w:spacing w:after="0" w:line="240" w:lineRule="auto"/>
        <w:rPr>
          <w:rFonts w:ascii="Calisto MT" w:hAnsi="Calisto MT"/>
        </w:rPr>
      </w:pPr>
    </w:p>
    <w:p w:rsidR="00E20662" w:rsidRPr="00025ABB" w:rsidRDefault="00E20662" w:rsidP="00025ABB">
      <w:pPr>
        <w:pStyle w:val="Heading3"/>
        <w:rPr>
          <w:rFonts w:ascii="Calisto MT" w:hAnsi="Calisto MT"/>
        </w:rPr>
      </w:pPr>
      <w:r w:rsidRPr="00025ABB">
        <w:rPr>
          <w:rFonts w:ascii="Calisto MT" w:hAnsi="Calisto MT"/>
        </w:rPr>
        <w:t>Requirements</w:t>
      </w:r>
    </w:p>
    <w:p w:rsidR="00E20662" w:rsidRPr="00025ABB" w:rsidRDefault="00E20662" w:rsidP="00025ABB">
      <w:pPr>
        <w:pStyle w:val="Heading5"/>
        <w:numPr>
          <w:ilvl w:val="0"/>
          <w:numId w:val="16"/>
        </w:numPr>
        <w:rPr>
          <w:rFonts w:ascii="Calisto MT" w:hAnsi="Calisto MT"/>
        </w:rPr>
      </w:pPr>
      <w:r w:rsidRPr="00025ABB">
        <w:rPr>
          <w:rFonts w:ascii="Calisto MT" w:hAnsi="Calisto MT"/>
        </w:rPr>
        <w:t>Scope of Professional Indemnity Insurance Arrangements</w:t>
      </w:r>
    </w:p>
    <w:p w:rsidR="00E20662" w:rsidRPr="00025ABB" w:rsidRDefault="00E20662" w:rsidP="00CB75A3">
      <w:pPr>
        <w:autoSpaceDE w:val="0"/>
        <w:autoSpaceDN w:val="0"/>
        <w:adjustRightInd w:val="0"/>
        <w:spacing w:after="0" w:line="240" w:lineRule="auto"/>
        <w:rPr>
          <w:rFonts w:ascii="Calisto MT" w:hAnsi="Calisto MT"/>
        </w:rPr>
      </w:pPr>
      <w:r w:rsidRPr="00025ABB">
        <w:rPr>
          <w:rFonts w:ascii="Calisto MT" w:hAnsi="Calisto MT"/>
        </w:rPr>
        <w:t>Registrants must not practise in Australia unless they have PII arrangements in place for their full scope of practice regardless of whether they are practising full time, part time or in a volunteer position. Registrants must also be insured or indemnified for each context in which they practise. Where the scope of clinical practice of an individual naturopath/herbalist does not include the provision of health care or professional opinion in respect of the physical or mental health of any person, PII will not be required for the purposes of registration.</w:t>
      </w:r>
    </w:p>
    <w:p w:rsidR="00E20662" w:rsidRPr="00025ABB" w:rsidRDefault="00E20662" w:rsidP="0049225F">
      <w:pPr>
        <w:autoSpaceDE w:val="0"/>
        <w:autoSpaceDN w:val="0"/>
        <w:adjustRightInd w:val="0"/>
        <w:spacing w:after="0" w:line="240" w:lineRule="auto"/>
        <w:rPr>
          <w:rFonts w:ascii="Calisto MT" w:hAnsi="Calisto MT"/>
        </w:rPr>
      </w:pPr>
    </w:p>
    <w:p w:rsidR="00E20662" w:rsidRPr="00025ABB" w:rsidRDefault="00E20662" w:rsidP="00025ABB">
      <w:pPr>
        <w:pStyle w:val="Heading5"/>
        <w:numPr>
          <w:ilvl w:val="0"/>
          <w:numId w:val="17"/>
        </w:numPr>
        <w:rPr>
          <w:rFonts w:ascii="Calisto MT" w:hAnsi="Calisto MT"/>
        </w:rPr>
      </w:pPr>
      <w:r w:rsidRPr="00025ABB">
        <w:rPr>
          <w:rFonts w:ascii="Calisto MT" w:hAnsi="Calisto MT"/>
        </w:rPr>
        <w:t>Level of PII Cover</w:t>
      </w:r>
    </w:p>
    <w:p w:rsidR="00E20662" w:rsidRPr="00025ABB" w:rsidRDefault="00E20662" w:rsidP="006901F6">
      <w:pPr>
        <w:pStyle w:val="ListParagraph"/>
        <w:numPr>
          <w:ilvl w:val="1"/>
          <w:numId w:val="17"/>
        </w:numPr>
        <w:autoSpaceDE w:val="0"/>
        <w:autoSpaceDN w:val="0"/>
        <w:adjustRightInd w:val="0"/>
        <w:spacing w:after="0" w:line="240" w:lineRule="auto"/>
        <w:rPr>
          <w:rFonts w:ascii="Calisto MT" w:hAnsi="Calisto MT"/>
        </w:rPr>
      </w:pPr>
      <w:r w:rsidRPr="00025ABB">
        <w:rPr>
          <w:rFonts w:ascii="Calisto MT" w:hAnsi="Calisto MT"/>
        </w:rPr>
        <w:t xml:space="preserve"> PII cover must include:</w:t>
      </w:r>
    </w:p>
    <w:p w:rsidR="00E20662" w:rsidRPr="00025ABB" w:rsidRDefault="00E20662" w:rsidP="006901F6">
      <w:pPr>
        <w:pStyle w:val="ListParagraph"/>
        <w:numPr>
          <w:ilvl w:val="2"/>
          <w:numId w:val="17"/>
        </w:numPr>
        <w:autoSpaceDE w:val="0"/>
        <w:autoSpaceDN w:val="0"/>
        <w:adjustRightInd w:val="0"/>
        <w:spacing w:after="0" w:line="240" w:lineRule="auto"/>
        <w:rPr>
          <w:rFonts w:ascii="Calisto MT" w:hAnsi="Calisto MT"/>
        </w:rPr>
      </w:pPr>
      <w:r w:rsidRPr="00025ABB">
        <w:rPr>
          <w:rFonts w:ascii="Calisto MT" w:hAnsi="Calisto MT"/>
        </w:rPr>
        <w:t xml:space="preserve"> a minimum of $5 million in cover for any single claim</w:t>
      </w:r>
    </w:p>
    <w:p w:rsidR="00E20662" w:rsidRPr="00025ABB" w:rsidRDefault="00E20662" w:rsidP="006901F6">
      <w:pPr>
        <w:pStyle w:val="ListParagraph"/>
        <w:numPr>
          <w:ilvl w:val="2"/>
          <w:numId w:val="17"/>
        </w:numPr>
        <w:autoSpaceDE w:val="0"/>
        <w:autoSpaceDN w:val="0"/>
        <w:adjustRightInd w:val="0"/>
        <w:spacing w:after="0" w:line="240" w:lineRule="auto"/>
        <w:rPr>
          <w:rFonts w:ascii="Calisto MT" w:hAnsi="Calisto MT"/>
        </w:rPr>
      </w:pPr>
      <w:r w:rsidRPr="00025ABB">
        <w:rPr>
          <w:rFonts w:ascii="Calisto MT" w:hAnsi="Calisto MT"/>
        </w:rPr>
        <w:t>a minimum of one automatic reinstatement during each year of insurance cover</w:t>
      </w:r>
    </w:p>
    <w:p w:rsidR="00E20662" w:rsidRPr="00025ABB" w:rsidRDefault="00E20662" w:rsidP="006901F6">
      <w:pPr>
        <w:pStyle w:val="ListParagraph"/>
        <w:numPr>
          <w:ilvl w:val="2"/>
          <w:numId w:val="17"/>
        </w:numPr>
        <w:autoSpaceDE w:val="0"/>
        <w:autoSpaceDN w:val="0"/>
        <w:adjustRightInd w:val="0"/>
        <w:spacing w:after="0" w:line="240" w:lineRule="auto"/>
        <w:rPr>
          <w:rFonts w:ascii="Calisto MT" w:hAnsi="Calisto MT"/>
        </w:rPr>
      </w:pPr>
      <w:r w:rsidRPr="00025ABB">
        <w:rPr>
          <w:rFonts w:ascii="Calisto MT" w:hAnsi="Calisto MT"/>
        </w:rPr>
        <w:t>run-off cover</w:t>
      </w:r>
    </w:p>
    <w:p w:rsidR="00E20662" w:rsidRPr="00025ABB" w:rsidRDefault="00E20662" w:rsidP="006901F6">
      <w:pPr>
        <w:pStyle w:val="ListParagraph"/>
        <w:numPr>
          <w:ilvl w:val="2"/>
          <w:numId w:val="17"/>
        </w:numPr>
        <w:autoSpaceDE w:val="0"/>
        <w:autoSpaceDN w:val="0"/>
        <w:adjustRightInd w:val="0"/>
        <w:spacing w:after="0" w:line="240" w:lineRule="auto"/>
        <w:rPr>
          <w:rFonts w:ascii="Calisto MT" w:hAnsi="Calisto MT"/>
        </w:rPr>
      </w:pPr>
      <w:r w:rsidRPr="00025ABB">
        <w:rPr>
          <w:rFonts w:ascii="Calisto MT" w:hAnsi="Calisto MT"/>
        </w:rPr>
        <w:t>product liability where the registrant uses, sells or dispenses therapeutic goods</w:t>
      </w:r>
    </w:p>
    <w:p w:rsidR="00E20662" w:rsidRPr="00025ABB" w:rsidRDefault="00E20662" w:rsidP="006901F6">
      <w:pPr>
        <w:pStyle w:val="ListParagraph"/>
        <w:autoSpaceDE w:val="0"/>
        <w:autoSpaceDN w:val="0"/>
        <w:adjustRightInd w:val="0"/>
        <w:spacing w:after="0" w:line="240" w:lineRule="auto"/>
        <w:ind w:left="1224"/>
        <w:rPr>
          <w:rFonts w:ascii="Calisto MT" w:hAnsi="Calisto MT"/>
        </w:rPr>
      </w:pPr>
    </w:p>
    <w:p w:rsidR="00E20662" w:rsidRPr="00025ABB" w:rsidRDefault="00E20662" w:rsidP="006901F6">
      <w:pPr>
        <w:pStyle w:val="ListParagraph"/>
        <w:numPr>
          <w:ilvl w:val="1"/>
          <w:numId w:val="17"/>
        </w:numPr>
        <w:autoSpaceDE w:val="0"/>
        <w:autoSpaceDN w:val="0"/>
        <w:adjustRightInd w:val="0"/>
        <w:spacing w:after="0" w:line="240" w:lineRule="auto"/>
        <w:rPr>
          <w:rFonts w:ascii="Calisto MT" w:hAnsi="Calisto MT"/>
        </w:rPr>
      </w:pPr>
      <w:r w:rsidRPr="00025ABB">
        <w:rPr>
          <w:rFonts w:ascii="Calisto MT" w:hAnsi="Calisto MT"/>
        </w:rPr>
        <w:t>A practitioner must undertake a self assessment of the appropriate level of insurance to consider whether cover in addition to the minimum is required. This assessment must consider:</w:t>
      </w:r>
    </w:p>
    <w:p w:rsidR="00E20662" w:rsidRPr="00025ABB" w:rsidRDefault="00E20662" w:rsidP="006901F6">
      <w:pPr>
        <w:pStyle w:val="ListParagraph"/>
        <w:numPr>
          <w:ilvl w:val="0"/>
          <w:numId w:val="3"/>
        </w:numPr>
        <w:autoSpaceDE w:val="0"/>
        <w:autoSpaceDN w:val="0"/>
        <w:adjustRightInd w:val="0"/>
        <w:spacing w:after="0" w:line="240" w:lineRule="auto"/>
        <w:ind w:left="1080"/>
        <w:rPr>
          <w:rFonts w:ascii="Calisto MT" w:hAnsi="Calisto MT"/>
        </w:rPr>
      </w:pPr>
      <w:r w:rsidRPr="00025ABB">
        <w:rPr>
          <w:rFonts w:ascii="Calisto MT" w:hAnsi="Calisto MT"/>
        </w:rPr>
        <w:t>the practice setting and type of services and care being provided</w:t>
      </w:r>
    </w:p>
    <w:p w:rsidR="00E20662" w:rsidRPr="00025ABB" w:rsidRDefault="00E20662" w:rsidP="006901F6">
      <w:pPr>
        <w:pStyle w:val="ListParagraph"/>
        <w:numPr>
          <w:ilvl w:val="0"/>
          <w:numId w:val="3"/>
        </w:numPr>
        <w:autoSpaceDE w:val="0"/>
        <w:autoSpaceDN w:val="0"/>
        <w:adjustRightInd w:val="0"/>
        <w:spacing w:after="0" w:line="240" w:lineRule="auto"/>
        <w:ind w:left="1080"/>
        <w:rPr>
          <w:rFonts w:ascii="Calisto MT" w:hAnsi="Calisto MT"/>
        </w:rPr>
      </w:pPr>
      <w:r w:rsidRPr="00025ABB">
        <w:rPr>
          <w:rFonts w:ascii="Calisto MT" w:hAnsi="Calisto MT"/>
        </w:rPr>
        <w:t>the patient or client group</w:t>
      </w:r>
    </w:p>
    <w:p w:rsidR="00E20662" w:rsidRPr="00025ABB" w:rsidRDefault="00E20662" w:rsidP="006901F6">
      <w:pPr>
        <w:pStyle w:val="ListParagraph"/>
        <w:numPr>
          <w:ilvl w:val="0"/>
          <w:numId w:val="3"/>
        </w:numPr>
        <w:autoSpaceDE w:val="0"/>
        <w:autoSpaceDN w:val="0"/>
        <w:adjustRightInd w:val="0"/>
        <w:spacing w:after="0" w:line="240" w:lineRule="auto"/>
        <w:ind w:left="1080"/>
        <w:rPr>
          <w:rFonts w:ascii="Calisto MT" w:hAnsi="Calisto MT"/>
        </w:rPr>
      </w:pPr>
      <w:r w:rsidRPr="00025ABB">
        <w:rPr>
          <w:rFonts w:ascii="Calisto MT" w:hAnsi="Calisto MT"/>
        </w:rPr>
        <w:lastRenderedPageBreak/>
        <w:t>current employment status (Part time/Full time/teaching/research etc )</w:t>
      </w:r>
    </w:p>
    <w:p w:rsidR="00E20662" w:rsidRPr="00025ABB" w:rsidRDefault="00E20662" w:rsidP="006901F6">
      <w:pPr>
        <w:pStyle w:val="ListParagraph"/>
        <w:numPr>
          <w:ilvl w:val="0"/>
          <w:numId w:val="3"/>
        </w:numPr>
        <w:autoSpaceDE w:val="0"/>
        <w:autoSpaceDN w:val="0"/>
        <w:adjustRightInd w:val="0"/>
        <w:spacing w:after="0" w:line="240" w:lineRule="auto"/>
        <w:ind w:left="1080"/>
        <w:rPr>
          <w:rFonts w:ascii="Calisto MT" w:hAnsi="Calisto MT"/>
        </w:rPr>
      </w:pPr>
      <w:r w:rsidRPr="00025ABB">
        <w:rPr>
          <w:rFonts w:ascii="Calisto MT" w:hAnsi="Calisto MT"/>
        </w:rPr>
        <w:t>any areas of practice where there is greater risk</w:t>
      </w:r>
    </w:p>
    <w:p w:rsidR="00E20662" w:rsidRPr="00025ABB" w:rsidRDefault="00E20662" w:rsidP="006901F6">
      <w:pPr>
        <w:pStyle w:val="ListParagraph"/>
        <w:numPr>
          <w:ilvl w:val="0"/>
          <w:numId w:val="3"/>
        </w:numPr>
        <w:autoSpaceDE w:val="0"/>
        <w:autoSpaceDN w:val="0"/>
        <w:adjustRightInd w:val="0"/>
        <w:spacing w:after="0" w:line="240" w:lineRule="auto"/>
        <w:ind w:left="1080"/>
        <w:rPr>
          <w:rFonts w:ascii="Calisto MT" w:hAnsi="Calisto MT"/>
        </w:rPr>
      </w:pPr>
      <w:r w:rsidRPr="00025ABB">
        <w:rPr>
          <w:rFonts w:ascii="Calisto MT" w:hAnsi="Calisto MT"/>
        </w:rPr>
        <w:t>whether there is a need for retroactive cover</w:t>
      </w:r>
    </w:p>
    <w:p w:rsidR="00E20662" w:rsidRPr="00025ABB" w:rsidRDefault="00E20662" w:rsidP="006901F6">
      <w:pPr>
        <w:pStyle w:val="ListParagraph"/>
        <w:numPr>
          <w:ilvl w:val="0"/>
          <w:numId w:val="3"/>
        </w:numPr>
        <w:autoSpaceDE w:val="0"/>
        <w:autoSpaceDN w:val="0"/>
        <w:adjustRightInd w:val="0"/>
        <w:spacing w:after="0" w:line="240" w:lineRule="auto"/>
        <w:ind w:left="1080"/>
        <w:rPr>
          <w:rFonts w:ascii="Calisto MT" w:hAnsi="Calisto MT"/>
        </w:rPr>
      </w:pPr>
      <w:r w:rsidRPr="00025ABB">
        <w:rPr>
          <w:rFonts w:ascii="Calisto MT" w:hAnsi="Calisto MT"/>
        </w:rPr>
        <w:t>the volume of patients or clients to whom treatment, advice, guidance or care is provided</w:t>
      </w:r>
    </w:p>
    <w:p w:rsidR="00E20662" w:rsidRPr="00025ABB" w:rsidRDefault="00E20662" w:rsidP="006901F6">
      <w:pPr>
        <w:pStyle w:val="ListParagraph"/>
        <w:numPr>
          <w:ilvl w:val="0"/>
          <w:numId w:val="3"/>
        </w:numPr>
        <w:autoSpaceDE w:val="0"/>
        <w:autoSpaceDN w:val="0"/>
        <w:adjustRightInd w:val="0"/>
        <w:spacing w:after="0" w:line="240" w:lineRule="auto"/>
        <w:ind w:left="1080"/>
        <w:rPr>
          <w:rFonts w:ascii="Calisto MT" w:hAnsi="Calisto MT"/>
        </w:rPr>
      </w:pPr>
      <w:r w:rsidRPr="00025ABB">
        <w:rPr>
          <w:rFonts w:ascii="Calisto MT" w:hAnsi="Calisto MT"/>
        </w:rPr>
        <w:t>previous history of insurance claims and the type of claim made against the practitioner in the past, if any</w:t>
      </w:r>
    </w:p>
    <w:p w:rsidR="00E20662" w:rsidRPr="00025ABB" w:rsidRDefault="00E20662" w:rsidP="006901F6">
      <w:pPr>
        <w:pStyle w:val="ListParagraph"/>
        <w:numPr>
          <w:ilvl w:val="0"/>
          <w:numId w:val="3"/>
        </w:numPr>
        <w:autoSpaceDE w:val="0"/>
        <w:autoSpaceDN w:val="0"/>
        <w:adjustRightInd w:val="0"/>
        <w:spacing w:after="0" w:line="240" w:lineRule="auto"/>
        <w:ind w:left="1080"/>
        <w:rPr>
          <w:rFonts w:ascii="Calisto MT" w:hAnsi="Calisto MT"/>
        </w:rPr>
      </w:pPr>
      <w:r w:rsidRPr="00025ABB">
        <w:rPr>
          <w:rFonts w:ascii="Calisto MT" w:hAnsi="Calisto MT"/>
        </w:rPr>
        <w:t>any advice from professional indemnity insurers or professional associations, including advice</w:t>
      </w:r>
    </w:p>
    <w:p w:rsidR="00E20662" w:rsidRPr="00025ABB" w:rsidRDefault="00E20662" w:rsidP="006901F6">
      <w:pPr>
        <w:pStyle w:val="ListParagraph"/>
        <w:numPr>
          <w:ilvl w:val="0"/>
          <w:numId w:val="2"/>
        </w:numPr>
        <w:autoSpaceDE w:val="0"/>
        <w:autoSpaceDN w:val="0"/>
        <w:adjustRightInd w:val="0"/>
        <w:spacing w:after="0" w:line="240" w:lineRule="auto"/>
        <w:ind w:left="1080"/>
        <w:rPr>
          <w:rFonts w:ascii="Calisto MT" w:hAnsi="Calisto MT"/>
        </w:rPr>
      </w:pPr>
      <w:r w:rsidRPr="00025ABB">
        <w:rPr>
          <w:rFonts w:ascii="Calisto MT" w:hAnsi="Calisto MT"/>
        </w:rPr>
        <w:t>regarding the history and volume of professional liability claims experienced by other members of the profession</w:t>
      </w:r>
    </w:p>
    <w:p w:rsidR="00E20662" w:rsidRPr="00025ABB" w:rsidRDefault="00E20662" w:rsidP="006901F6">
      <w:pPr>
        <w:pStyle w:val="ListParagraph"/>
        <w:numPr>
          <w:ilvl w:val="0"/>
          <w:numId w:val="3"/>
        </w:numPr>
        <w:autoSpaceDE w:val="0"/>
        <w:autoSpaceDN w:val="0"/>
        <w:adjustRightInd w:val="0"/>
        <w:spacing w:after="0" w:line="240" w:lineRule="auto"/>
        <w:ind w:left="1080"/>
        <w:rPr>
          <w:rFonts w:ascii="Calisto MT" w:hAnsi="Calisto MT"/>
        </w:rPr>
      </w:pPr>
      <w:r w:rsidRPr="00025ABB">
        <w:rPr>
          <w:rFonts w:ascii="Calisto MT" w:hAnsi="Calisto MT"/>
        </w:rPr>
        <w:t>any advice from an insurance broker</w:t>
      </w:r>
    </w:p>
    <w:p w:rsidR="00E20662" w:rsidRPr="00025ABB" w:rsidRDefault="00E20662" w:rsidP="0049225F">
      <w:pPr>
        <w:autoSpaceDE w:val="0"/>
        <w:autoSpaceDN w:val="0"/>
        <w:adjustRightInd w:val="0"/>
        <w:spacing w:after="0" w:line="240" w:lineRule="auto"/>
        <w:rPr>
          <w:rFonts w:ascii="Calisto MT" w:hAnsi="Calisto MT"/>
        </w:rPr>
      </w:pPr>
    </w:p>
    <w:p w:rsidR="00E20662" w:rsidRPr="00025ABB" w:rsidRDefault="00E20662" w:rsidP="00025ABB">
      <w:pPr>
        <w:pStyle w:val="Heading5"/>
        <w:numPr>
          <w:ilvl w:val="0"/>
          <w:numId w:val="17"/>
        </w:numPr>
        <w:rPr>
          <w:rFonts w:ascii="Calisto MT" w:hAnsi="Calisto MT"/>
        </w:rPr>
      </w:pPr>
      <w:r w:rsidRPr="00025ABB">
        <w:rPr>
          <w:rFonts w:ascii="Calisto MT" w:hAnsi="Calisto MT"/>
        </w:rPr>
        <w:t>Policy Owner</w:t>
      </w:r>
    </w:p>
    <w:p w:rsidR="00E20662" w:rsidRPr="00025ABB" w:rsidRDefault="00E20662" w:rsidP="0049225F">
      <w:pPr>
        <w:autoSpaceDE w:val="0"/>
        <w:autoSpaceDN w:val="0"/>
        <w:adjustRightInd w:val="0"/>
        <w:spacing w:after="0" w:line="240" w:lineRule="auto"/>
        <w:rPr>
          <w:rFonts w:ascii="Calisto MT" w:hAnsi="Calisto MT"/>
        </w:rPr>
      </w:pPr>
      <w:r w:rsidRPr="00025ABB">
        <w:rPr>
          <w:rFonts w:ascii="Calisto MT" w:hAnsi="Calisto MT"/>
        </w:rPr>
        <w:t>Individual registrants may be covered by either individual or group schemes for PII arrangements.  Examples of group schemes include cover via the employer’s insurance arrangement or cover through membership with a professional association. Registrants covered by a group scheme PII arrangement must satisfy themselves that the policy meets this standard, and if the group scheme cover does not meet this standard the individual must take out their own insurance to ensure this standard it met.</w:t>
      </w:r>
    </w:p>
    <w:p w:rsidR="00E20662" w:rsidRPr="00025ABB" w:rsidRDefault="00E20662" w:rsidP="0049225F">
      <w:pPr>
        <w:autoSpaceDE w:val="0"/>
        <w:autoSpaceDN w:val="0"/>
        <w:adjustRightInd w:val="0"/>
        <w:spacing w:after="0" w:line="240" w:lineRule="auto"/>
        <w:rPr>
          <w:rFonts w:ascii="Calisto MT" w:hAnsi="Calisto MT"/>
        </w:rPr>
      </w:pPr>
    </w:p>
    <w:p w:rsidR="00E20662" w:rsidRPr="00025ABB" w:rsidRDefault="00E20662" w:rsidP="00025ABB">
      <w:pPr>
        <w:pStyle w:val="Heading5"/>
        <w:numPr>
          <w:ilvl w:val="0"/>
          <w:numId w:val="17"/>
        </w:numPr>
        <w:rPr>
          <w:rFonts w:ascii="Calisto MT" w:hAnsi="Calisto MT"/>
        </w:rPr>
      </w:pPr>
      <w:r w:rsidRPr="00025ABB">
        <w:rPr>
          <w:rFonts w:ascii="Calisto MT" w:hAnsi="Calisto MT"/>
        </w:rPr>
        <w:t>Declarations</w:t>
      </w:r>
    </w:p>
    <w:p w:rsidR="00E20662" w:rsidRPr="00025ABB" w:rsidRDefault="00E20662" w:rsidP="0049225F">
      <w:pPr>
        <w:autoSpaceDE w:val="0"/>
        <w:autoSpaceDN w:val="0"/>
        <w:adjustRightInd w:val="0"/>
        <w:spacing w:after="0" w:line="240" w:lineRule="auto"/>
        <w:rPr>
          <w:rFonts w:ascii="Calisto MT" w:hAnsi="Calisto MT"/>
        </w:rPr>
      </w:pPr>
      <w:r w:rsidRPr="00025ABB">
        <w:rPr>
          <w:rFonts w:ascii="Calisto MT" w:hAnsi="Calisto MT"/>
        </w:rPr>
        <w:t>When applying for registration applicants must declare that they will not practise the profession unless they have PII arrangements in place that meet this standard.</w:t>
      </w:r>
    </w:p>
    <w:p w:rsidR="00E20662" w:rsidRPr="00025ABB" w:rsidRDefault="00E20662" w:rsidP="0049225F">
      <w:pPr>
        <w:autoSpaceDE w:val="0"/>
        <w:autoSpaceDN w:val="0"/>
        <w:adjustRightInd w:val="0"/>
        <w:spacing w:after="0" w:line="240" w:lineRule="auto"/>
        <w:rPr>
          <w:rFonts w:ascii="Calisto MT" w:hAnsi="Calisto MT"/>
        </w:rPr>
      </w:pPr>
    </w:p>
    <w:p w:rsidR="00E20662" w:rsidRPr="00025ABB" w:rsidRDefault="00E20662" w:rsidP="00025ABB">
      <w:pPr>
        <w:pStyle w:val="Heading5"/>
        <w:numPr>
          <w:ilvl w:val="0"/>
          <w:numId w:val="17"/>
        </w:numPr>
        <w:rPr>
          <w:rFonts w:ascii="Calisto MT" w:hAnsi="Calisto MT"/>
        </w:rPr>
      </w:pPr>
      <w:r w:rsidRPr="00025ABB">
        <w:rPr>
          <w:rFonts w:ascii="Calisto MT" w:hAnsi="Calisto MT"/>
        </w:rPr>
        <w:t>Evidence</w:t>
      </w:r>
    </w:p>
    <w:p w:rsidR="00E20662" w:rsidRPr="00025ABB" w:rsidRDefault="00E20662" w:rsidP="006901F6">
      <w:pPr>
        <w:autoSpaceDE w:val="0"/>
        <w:autoSpaceDN w:val="0"/>
        <w:adjustRightInd w:val="0"/>
        <w:spacing w:after="0" w:line="240" w:lineRule="auto"/>
        <w:rPr>
          <w:rFonts w:ascii="Calisto MT" w:hAnsi="Calisto MT"/>
        </w:rPr>
      </w:pPr>
      <w:r w:rsidRPr="00025ABB">
        <w:rPr>
          <w:rFonts w:ascii="Calisto MT" w:hAnsi="Calisto MT"/>
        </w:rPr>
        <w:t>Registrants who hold private insurance in their own name are required to retain documentary evidence of their insurance. Periodic audits of registrants may be conducted by ARONAH to ensure that registrants are compliant with this standard.</w:t>
      </w:r>
    </w:p>
    <w:p w:rsidR="00E20662" w:rsidRPr="00025ABB" w:rsidRDefault="00E20662" w:rsidP="0049225F">
      <w:pPr>
        <w:autoSpaceDE w:val="0"/>
        <w:autoSpaceDN w:val="0"/>
        <w:adjustRightInd w:val="0"/>
        <w:spacing w:after="0" w:line="240" w:lineRule="auto"/>
        <w:rPr>
          <w:rFonts w:ascii="Calisto MT" w:hAnsi="Calisto MT"/>
        </w:rPr>
      </w:pPr>
    </w:p>
    <w:p w:rsidR="00E20662" w:rsidRPr="00025ABB" w:rsidRDefault="00E20662" w:rsidP="00025ABB">
      <w:pPr>
        <w:pStyle w:val="Heading5"/>
        <w:numPr>
          <w:ilvl w:val="0"/>
          <w:numId w:val="17"/>
        </w:numPr>
        <w:rPr>
          <w:rFonts w:ascii="Calisto MT" w:hAnsi="Calisto MT"/>
        </w:rPr>
      </w:pPr>
      <w:r w:rsidRPr="00025ABB">
        <w:rPr>
          <w:rFonts w:ascii="Calisto MT" w:hAnsi="Calisto MT"/>
        </w:rPr>
        <w:t>Non compliance</w:t>
      </w:r>
    </w:p>
    <w:p w:rsidR="00E20662" w:rsidRPr="00025ABB" w:rsidRDefault="00E20662" w:rsidP="0049225F">
      <w:pPr>
        <w:autoSpaceDE w:val="0"/>
        <w:autoSpaceDN w:val="0"/>
        <w:adjustRightInd w:val="0"/>
        <w:spacing w:after="0" w:line="240" w:lineRule="auto"/>
        <w:rPr>
          <w:rFonts w:ascii="Calisto MT" w:hAnsi="Calisto MT"/>
        </w:rPr>
      </w:pPr>
      <w:r w:rsidRPr="00025ABB">
        <w:rPr>
          <w:rFonts w:ascii="Calisto MT" w:hAnsi="Calisto MT"/>
        </w:rPr>
        <w:t>Non compliance with this standard or a condition on registration or knowingly making a false declaration may be dealt with by the Board as a professional conduct matter. If a registrant is unable to make the required declaration of compliance at annual renewal ARONAH may refuse to renew their registration or any endorsement of registration, or may grant renewal of registration or endorsement of registration subject to conditions.</w:t>
      </w:r>
    </w:p>
    <w:p w:rsidR="00E20662" w:rsidRPr="00025ABB" w:rsidRDefault="00E20662" w:rsidP="0049225F">
      <w:pPr>
        <w:autoSpaceDE w:val="0"/>
        <w:autoSpaceDN w:val="0"/>
        <w:adjustRightInd w:val="0"/>
        <w:spacing w:after="0" w:line="240" w:lineRule="auto"/>
        <w:rPr>
          <w:rFonts w:ascii="Calisto MT" w:hAnsi="Calisto MT"/>
        </w:rPr>
      </w:pPr>
    </w:p>
    <w:p w:rsidR="00E20662" w:rsidRPr="00025ABB" w:rsidRDefault="00E20662" w:rsidP="00025ABB">
      <w:pPr>
        <w:pStyle w:val="Heading3"/>
        <w:rPr>
          <w:rFonts w:ascii="Calisto MT" w:hAnsi="Calisto MT"/>
        </w:rPr>
      </w:pPr>
      <w:r w:rsidRPr="00025ABB">
        <w:rPr>
          <w:rFonts w:ascii="Calisto MT" w:hAnsi="Calisto MT"/>
        </w:rPr>
        <w:t>Definitions</w:t>
      </w:r>
    </w:p>
    <w:p w:rsidR="00E20662" w:rsidRDefault="00E20662" w:rsidP="00025ABB">
      <w:pPr>
        <w:autoSpaceDE w:val="0"/>
        <w:autoSpaceDN w:val="0"/>
        <w:adjustRightInd w:val="0"/>
        <w:spacing w:after="0" w:line="240" w:lineRule="auto"/>
        <w:rPr>
          <w:rFonts w:ascii="Calisto MT" w:hAnsi="Calisto MT"/>
        </w:rPr>
      </w:pPr>
      <w:r w:rsidRPr="00025ABB">
        <w:rPr>
          <w:rFonts w:ascii="Calisto MT" w:hAnsi="Calisto MT"/>
          <w:b/>
        </w:rPr>
        <w:t>Run-off cover</w:t>
      </w:r>
      <w:r w:rsidRPr="00025ABB">
        <w:rPr>
          <w:rFonts w:ascii="Calisto MT" w:hAnsi="Calisto MT"/>
        </w:rPr>
        <w:t xml:space="preserve"> means insurance that protects a practitioner who has ceased a particular practice or</w:t>
      </w:r>
      <w:r>
        <w:rPr>
          <w:rFonts w:ascii="Calisto MT" w:hAnsi="Calisto MT"/>
        </w:rPr>
        <w:t xml:space="preserve"> </w:t>
      </w:r>
      <w:r w:rsidRPr="00025ABB">
        <w:rPr>
          <w:rFonts w:ascii="Calisto MT" w:hAnsi="Calisto MT"/>
        </w:rPr>
        <w:t>business against claims that arise out of activities which occurred when he or she was conducting that practice or business. This type of cover may be included in a PII policy or may need to be purchased separately</w:t>
      </w:r>
      <w:r w:rsidR="006E694A">
        <w:rPr>
          <w:rFonts w:ascii="Calisto MT" w:hAnsi="Calisto MT"/>
        </w:rPr>
        <w:t>.</w:t>
      </w:r>
    </w:p>
    <w:p w:rsidR="006E694A" w:rsidRDefault="006E694A" w:rsidP="006E694A">
      <w:pPr>
        <w:autoSpaceDE w:val="0"/>
        <w:autoSpaceDN w:val="0"/>
        <w:adjustRightInd w:val="0"/>
        <w:spacing w:after="0" w:line="240" w:lineRule="auto"/>
        <w:rPr>
          <w:rFonts w:ascii="Calisto MT" w:hAnsi="Calisto MT"/>
        </w:rPr>
      </w:pPr>
    </w:p>
    <w:p w:rsidR="006E694A" w:rsidRDefault="006E694A" w:rsidP="006E694A">
      <w:pPr>
        <w:autoSpaceDE w:val="0"/>
        <w:autoSpaceDN w:val="0"/>
        <w:adjustRightInd w:val="0"/>
        <w:spacing w:after="0" w:line="240" w:lineRule="auto"/>
        <w:rPr>
          <w:rFonts w:ascii="Calisto MT" w:hAnsi="Calisto MT"/>
        </w:rPr>
      </w:pPr>
      <w:r w:rsidRPr="006E694A">
        <w:rPr>
          <w:rFonts w:ascii="Calisto MT" w:hAnsi="Calisto MT"/>
          <w:b/>
        </w:rPr>
        <w:t>Claims made policies</w:t>
      </w:r>
      <w:r w:rsidRPr="006E694A">
        <w:rPr>
          <w:rFonts w:ascii="Calisto MT" w:hAnsi="Calisto MT"/>
        </w:rPr>
        <w:t xml:space="preserve"> means the policy that is in place</w:t>
      </w:r>
      <w:r>
        <w:rPr>
          <w:rFonts w:ascii="Calisto MT" w:hAnsi="Calisto MT"/>
        </w:rPr>
        <w:t xml:space="preserve"> </w:t>
      </w:r>
      <w:r w:rsidRPr="006E694A">
        <w:rPr>
          <w:rFonts w:ascii="Calisto MT" w:hAnsi="Calisto MT"/>
        </w:rPr>
        <w:t>at the time the claim is made, or when the circumstances</w:t>
      </w:r>
      <w:r>
        <w:rPr>
          <w:rFonts w:ascii="Calisto MT" w:hAnsi="Calisto MT"/>
        </w:rPr>
        <w:t xml:space="preserve"> </w:t>
      </w:r>
      <w:r w:rsidRPr="006E694A">
        <w:rPr>
          <w:rFonts w:ascii="Calisto MT" w:hAnsi="Calisto MT"/>
        </w:rPr>
        <w:t>that gave rise to the claim were notified to the insurer with</w:t>
      </w:r>
      <w:r>
        <w:rPr>
          <w:rFonts w:ascii="Calisto MT" w:hAnsi="Calisto MT"/>
        </w:rPr>
        <w:t xml:space="preserve"> </w:t>
      </w:r>
      <w:r w:rsidRPr="006E694A">
        <w:rPr>
          <w:rFonts w:ascii="Calisto MT" w:hAnsi="Calisto MT"/>
        </w:rPr>
        <w:t xml:space="preserve">prior events covered </w:t>
      </w:r>
      <w:r w:rsidRPr="006E694A">
        <w:rPr>
          <w:rFonts w:ascii="Calisto MT" w:hAnsi="Calisto MT"/>
        </w:rPr>
        <w:lastRenderedPageBreak/>
        <w:t>by continuity of cover, retroactive</w:t>
      </w:r>
      <w:r>
        <w:rPr>
          <w:rFonts w:ascii="Calisto MT" w:hAnsi="Calisto MT"/>
        </w:rPr>
        <w:t xml:space="preserve"> </w:t>
      </w:r>
      <w:r w:rsidRPr="006E694A">
        <w:rPr>
          <w:rFonts w:ascii="Calisto MT" w:hAnsi="Calisto MT"/>
        </w:rPr>
        <w:t>clauses, and/or run-off cover, whichever is applicable in</w:t>
      </w:r>
      <w:r>
        <w:rPr>
          <w:rFonts w:ascii="Calisto MT" w:hAnsi="Calisto MT"/>
        </w:rPr>
        <w:t xml:space="preserve"> </w:t>
      </w:r>
      <w:r w:rsidRPr="006E694A">
        <w:rPr>
          <w:rFonts w:ascii="Calisto MT" w:hAnsi="Calisto MT"/>
        </w:rPr>
        <w:t>the circumstances.</w:t>
      </w:r>
    </w:p>
    <w:p w:rsidR="006E694A" w:rsidRPr="006E694A" w:rsidRDefault="006E694A" w:rsidP="006E694A">
      <w:pPr>
        <w:autoSpaceDE w:val="0"/>
        <w:autoSpaceDN w:val="0"/>
        <w:adjustRightInd w:val="0"/>
        <w:spacing w:after="0" w:line="240" w:lineRule="auto"/>
        <w:rPr>
          <w:rFonts w:ascii="Calisto MT" w:hAnsi="Calisto MT"/>
        </w:rPr>
      </w:pPr>
    </w:p>
    <w:p w:rsidR="006E694A" w:rsidRDefault="006E694A" w:rsidP="006E694A">
      <w:pPr>
        <w:autoSpaceDE w:val="0"/>
        <w:autoSpaceDN w:val="0"/>
        <w:adjustRightInd w:val="0"/>
        <w:spacing w:after="0" w:line="240" w:lineRule="auto"/>
        <w:rPr>
          <w:rFonts w:ascii="Calisto MT" w:hAnsi="Calisto MT"/>
        </w:rPr>
      </w:pPr>
      <w:r w:rsidRPr="006E694A">
        <w:rPr>
          <w:rFonts w:ascii="Calisto MT" w:hAnsi="Calisto MT"/>
          <w:b/>
        </w:rPr>
        <w:t>Occurrence-based policy</w:t>
      </w:r>
      <w:r w:rsidRPr="006E694A">
        <w:rPr>
          <w:rFonts w:ascii="Calisto MT" w:hAnsi="Calisto MT"/>
        </w:rPr>
        <w:t xml:space="preserve"> means a policy that is in place</w:t>
      </w:r>
      <w:r>
        <w:rPr>
          <w:rFonts w:ascii="Calisto MT" w:hAnsi="Calisto MT"/>
        </w:rPr>
        <w:t xml:space="preserve"> </w:t>
      </w:r>
      <w:r w:rsidRPr="006E694A">
        <w:rPr>
          <w:rFonts w:ascii="Calisto MT" w:hAnsi="Calisto MT"/>
        </w:rPr>
        <w:t>when the event which is the subject of the claim occurred,</w:t>
      </w:r>
      <w:r>
        <w:rPr>
          <w:rFonts w:ascii="Calisto MT" w:hAnsi="Calisto MT"/>
        </w:rPr>
        <w:t xml:space="preserve"> </w:t>
      </w:r>
      <w:r w:rsidRPr="006E694A">
        <w:rPr>
          <w:rFonts w:ascii="Calisto MT" w:hAnsi="Calisto MT"/>
        </w:rPr>
        <w:t>even if the policy has not been renewed.</w:t>
      </w:r>
    </w:p>
    <w:p w:rsidR="006E694A" w:rsidRPr="006E694A" w:rsidRDefault="006E694A" w:rsidP="006E694A">
      <w:pPr>
        <w:autoSpaceDE w:val="0"/>
        <w:autoSpaceDN w:val="0"/>
        <w:adjustRightInd w:val="0"/>
        <w:spacing w:after="0" w:line="240" w:lineRule="auto"/>
        <w:rPr>
          <w:rFonts w:ascii="Calisto MT" w:hAnsi="Calisto MT"/>
        </w:rPr>
      </w:pPr>
    </w:p>
    <w:p w:rsidR="006E694A" w:rsidRPr="006E694A" w:rsidRDefault="006E694A" w:rsidP="006E694A">
      <w:pPr>
        <w:autoSpaceDE w:val="0"/>
        <w:autoSpaceDN w:val="0"/>
        <w:adjustRightInd w:val="0"/>
        <w:spacing w:after="0" w:line="240" w:lineRule="auto"/>
        <w:rPr>
          <w:rFonts w:ascii="Calisto MT" w:hAnsi="Calisto MT"/>
        </w:rPr>
      </w:pPr>
      <w:r w:rsidRPr="006E694A">
        <w:rPr>
          <w:rFonts w:ascii="Calisto MT" w:hAnsi="Calisto MT"/>
          <w:b/>
        </w:rPr>
        <w:t>Professional indemnity insurance arrangements</w:t>
      </w:r>
      <w:r w:rsidRPr="006E694A">
        <w:rPr>
          <w:rFonts w:ascii="Calisto MT" w:hAnsi="Calisto MT"/>
        </w:rPr>
        <w:t xml:space="preserve"> means</w:t>
      </w:r>
      <w:r>
        <w:rPr>
          <w:rFonts w:ascii="Calisto MT" w:hAnsi="Calisto MT"/>
        </w:rPr>
        <w:t xml:space="preserve"> </w:t>
      </w:r>
      <w:r w:rsidRPr="006E694A">
        <w:rPr>
          <w:rFonts w:ascii="Calisto MT" w:hAnsi="Calisto MT"/>
        </w:rPr>
        <w:t xml:space="preserve">arrangements that secure for the </w:t>
      </w:r>
      <w:r>
        <w:rPr>
          <w:rFonts w:ascii="Calisto MT" w:hAnsi="Calisto MT"/>
        </w:rPr>
        <w:t xml:space="preserve"> p</w:t>
      </w:r>
      <w:r w:rsidRPr="006E694A">
        <w:rPr>
          <w:rFonts w:ascii="Calisto MT" w:hAnsi="Calisto MT"/>
        </w:rPr>
        <w:t>ractitioner’s professional</w:t>
      </w:r>
      <w:r>
        <w:rPr>
          <w:rFonts w:ascii="Calisto MT" w:hAnsi="Calisto MT"/>
        </w:rPr>
        <w:t xml:space="preserve"> </w:t>
      </w:r>
      <w:r w:rsidRPr="006E694A">
        <w:rPr>
          <w:rFonts w:ascii="Calisto MT" w:hAnsi="Calisto MT"/>
        </w:rPr>
        <w:t>practice insurance against civil liability incurred by, or loss</w:t>
      </w:r>
      <w:r>
        <w:rPr>
          <w:rFonts w:ascii="Calisto MT" w:hAnsi="Calisto MT"/>
        </w:rPr>
        <w:t xml:space="preserve"> </w:t>
      </w:r>
      <w:r w:rsidRPr="006E694A">
        <w:rPr>
          <w:rFonts w:ascii="Calisto MT" w:hAnsi="Calisto MT"/>
        </w:rPr>
        <w:t>arising from, a claim that is made as a result of a negligent</w:t>
      </w:r>
      <w:r>
        <w:rPr>
          <w:rFonts w:ascii="Calisto MT" w:hAnsi="Calisto MT"/>
        </w:rPr>
        <w:t xml:space="preserve"> </w:t>
      </w:r>
      <w:r w:rsidRPr="006E694A">
        <w:rPr>
          <w:rFonts w:ascii="Calisto MT" w:hAnsi="Calisto MT"/>
        </w:rPr>
        <w:t>act, error or omission in the conduct of the practitioner.</w:t>
      </w:r>
      <w:r>
        <w:rPr>
          <w:rFonts w:ascii="Calisto MT" w:hAnsi="Calisto MT"/>
        </w:rPr>
        <w:t xml:space="preserve"> </w:t>
      </w:r>
      <w:r w:rsidRPr="006E694A">
        <w:rPr>
          <w:rFonts w:ascii="Calisto MT" w:hAnsi="Calisto MT"/>
        </w:rPr>
        <w:t>This type of insurance is available to practitioners and</w:t>
      </w:r>
      <w:r>
        <w:rPr>
          <w:rFonts w:ascii="Calisto MT" w:hAnsi="Calisto MT"/>
        </w:rPr>
        <w:t xml:space="preserve"> </w:t>
      </w:r>
      <w:r w:rsidRPr="006E694A">
        <w:rPr>
          <w:rFonts w:ascii="Calisto MT" w:hAnsi="Calisto MT"/>
        </w:rPr>
        <w:t>organisations across a range of industries and covers the</w:t>
      </w:r>
      <w:r>
        <w:rPr>
          <w:rFonts w:ascii="Calisto MT" w:hAnsi="Calisto MT"/>
        </w:rPr>
        <w:t xml:space="preserve"> </w:t>
      </w:r>
      <w:r w:rsidRPr="006E694A">
        <w:rPr>
          <w:rFonts w:ascii="Calisto MT" w:hAnsi="Calisto MT"/>
        </w:rPr>
        <w:t>cost and expenses of defending a legal claim, as well as</w:t>
      </w:r>
      <w:r>
        <w:rPr>
          <w:rFonts w:ascii="Calisto MT" w:hAnsi="Calisto MT"/>
        </w:rPr>
        <w:t xml:space="preserve"> </w:t>
      </w:r>
      <w:r w:rsidRPr="006E694A">
        <w:rPr>
          <w:rFonts w:ascii="Calisto MT" w:hAnsi="Calisto MT"/>
        </w:rPr>
        <w:t>any damages payable. Some government organisations</w:t>
      </w:r>
      <w:r>
        <w:rPr>
          <w:rFonts w:ascii="Calisto MT" w:hAnsi="Calisto MT"/>
        </w:rPr>
        <w:t xml:space="preserve"> </w:t>
      </w:r>
      <w:r w:rsidRPr="006E694A">
        <w:rPr>
          <w:rFonts w:ascii="Calisto MT" w:hAnsi="Calisto MT"/>
        </w:rPr>
        <w:t>under policies of the owning government are self-insured</w:t>
      </w:r>
      <w:r>
        <w:rPr>
          <w:rFonts w:ascii="Calisto MT" w:hAnsi="Calisto MT"/>
        </w:rPr>
        <w:t xml:space="preserve"> </w:t>
      </w:r>
      <w:r w:rsidRPr="006E694A">
        <w:rPr>
          <w:rFonts w:ascii="Calisto MT" w:hAnsi="Calisto MT"/>
        </w:rPr>
        <w:t>for the same range of matters.</w:t>
      </w:r>
    </w:p>
    <w:p w:rsidR="00E20662" w:rsidRPr="00025ABB" w:rsidRDefault="00E20662" w:rsidP="0049225F">
      <w:pPr>
        <w:autoSpaceDE w:val="0"/>
        <w:autoSpaceDN w:val="0"/>
        <w:adjustRightInd w:val="0"/>
        <w:spacing w:after="0" w:line="240" w:lineRule="auto"/>
        <w:rPr>
          <w:rFonts w:ascii="Calisto MT" w:hAnsi="Calisto MT"/>
        </w:rPr>
      </w:pPr>
    </w:p>
    <w:p w:rsidR="00E20662" w:rsidRPr="000D32DC" w:rsidRDefault="00E20662" w:rsidP="00E30D72">
      <w:pPr>
        <w:pStyle w:val="Heading3"/>
        <w:rPr>
          <w:rFonts w:ascii="Calisto MT" w:hAnsi="Calisto MT"/>
        </w:rPr>
      </w:pPr>
      <w:r w:rsidRPr="000D32DC">
        <w:rPr>
          <w:rFonts w:ascii="Calisto MT" w:hAnsi="Calisto MT"/>
        </w:rPr>
        <w:t>Review</w:t>
      </w:r>
    </w:p>
    <w:p w:rsidR="00E20662" w:rsidRPr="000D32DC" w:rsidRDefault="00E20662" w:rsidP="00E30D72">
      <w:pPr>
        <w:pStyle w:val="PlainText"/>
        <w:rPr>
          <w:rFonts w:ascii="Calisto MT" w:hAnsi="Calisto MT" w:cs="Courier New"/>
          <w:sz w:val="24"/>
          <w:szCs w:val="24"/>
        </w:rPr>
      </w:pPr>
      <w:r w:rsidRPr="000D32DC">
        <w:rPr>
          <w:rFonts w:ascii="Calisto MT" w:hAnsi="Calisto MT" w:cs="Courier New"/>
          <w:sz w:val="24"/>
          <w:szCs w:val="24"/>
        </w:rPr>
        <w:t>This standard will commence on XXXX and cease on XXXX (3 year period).</w:t>
      </w:r>
    </w:p>
    <w:p w:rsidR="00E20662" w:rsidRPr="00025ABB" w:rsidRDefault="00E20662">
      <w:pPr>
        <w:rPr>
          <w:rFonts w:ascii="Calisto MT" w:hAnsi="Calisto MT"/>
        </w:rPr>
      </w:pPr>
    </w:p>
    <w:sectPr w:rsidR="00E20662" w:rsidRPr="00025ABB" w:rsidSect="00761DF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A34" w:rsidRDefault="00BD1A34">
      <w:r>
        <w:separator/>
      </w:r>
    </w:p>
  </w:endnote>
  <w:endnote w:type="continuationSeparator" w:id="0">
    <w:p w:rsidR="00BD1A34" w:rsidRDefault="00BD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sto MT">
    <w:altName w:val="Cambria Math"/>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662" w:rsidRDefault="00E206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662" w:rsidRDefault="00E206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662" w:rsidRDefault="00E206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A34" w:rsidRDefault="00BD1A34">
      <w:r>
        <w:separator/>
      </w:r>
    </w:p>
  </w:footnote>
  <w:footnote w:type="continuationSeparator" w:id="0">
    <w:p w:rsidR="00BD1A34" w:rsidRDefault="00BD1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662" w:rsidRDefault="00BD1A34">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662" w:rsidRDefault="00BD1A34">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397.65pt;height:238.6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662" w:rsidRDefault="00BD1A34">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397.65pt;height:238.6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7CDFF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5F659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4FCE1A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3703F9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864C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F2E11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0E2F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6835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54C1D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8C8CCA6"/>
    <w:lvl w:ilvl="0">
      <w:start w:val="1"/>
      <w:numFmt w:val="bullet"/>
      <w:lvlText w:val=""/>
      <w:lvlJc w:val="left"/>
      <w:pPr>
        <w:tabs>
          <w:tab w:val="num" w:pos="360"/>
        </w:tabs>
        <w:ind w:left="360" w:hanging="360"/>
      </w:pPr>
      <w:rPr>
        <w:rFonts w:ascii="Symbol" w:hAnsi="Symbol" w:hint="default"/>
      </w:rPr>
    </w:lvl>
  </w:abstractNum>
  <w:abstractNum w:abstractNumId="10">
    <w:nsid w:val="0EAD3E4E"/>
    <w:multiLevelType w:val="multilevel"/>
    <w:tmpl w:val="35F434B2"/>
    <w:lvl w:ilvl="0">
      <w:start w:val="2"/>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lowerLetter"/>
      <w:lvlText w:val="%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
    <w:nsid w:val="14066484"/>
    <w:multiLevelType w:val="multilevel"/>
    <w:tmpl w:val="35F434B2"/>
    <w:lvl w:ilvl="0">
      <w:start w:val="2"/>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lowerLetter"/>
      <w:lvlText w:val="%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2">
    <w:nsid w:val="2F3E0B58"/>
    <w:multiLevelType w:val="hybridMultilevel"/>
    <w:tmpl w:val="2ED4E074"/>
    <w:lvl w:ilvl="0" w:tplc="CEF667CA">
      <w:start w:val="1"/>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68B2F30"/>
    <w:multiLevelType w:val="multilevel"/>
    <w:tmpl w:val="957C6250"/>
    <w:lvl w:ilvl="0">
      <w:start w:val="1"/>
      <w:numFmt w:val="decimal"/>
      <w:lvlText w:val="%1."/>
      <w:lvlJc w:val="left"/>
      <w:pPr>
        <w:ind w:left="502" w:hanging="360"/>
      </w:pPr>
      <w:rPr>
        <w:rFonts w:cs="Times New Roman" w:hint="default"/>
      </w:rPr>
    </w:lvl>
    <w:lvl w:ilvl="1">
      <w:start w:val="1"/>
      <w:numFmt w:val="decimal"/>
      <w:lvlText w:val="%1.%2."/>
      <w:lvlJc w:val="left"/>
      <w:pPr>
        <w:ind w:left="934" w:hanging="432"/>
      </w:pPr>
      <w:rPr>
        <w:rFonts w:cs="Times New Roman"/>
      </w:rPr>
    </w:lvl>
    <w:lvl w:ilvl="2">
      <w:start w:val="1"/>
      <w:numFmt w:val="lowerLetter"/>
      <w:lvlText w:val="%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14">
    <w:nsid w:val="3B560595"/>
    <w:multiLevelType w:val="hybridMultilevel"/>
    <w:tmpl w:val="C002A7DE"/>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5">
    <w:nsid w:val="53093728"/>
    <w:multiLevelType w:val="multilevel"/>
    <w:tmpl w:val="957C625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69F76993"/>
    <w:multiLevelType w:val="hybridMultilevel"/>
    <w:tmpl w:val="D18ED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6CC54EB"/>
    <w:multiLevelType w:val="hybridMultilevel"/>
    <w:tmpl w:val="26145B00"/>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8">
    <w:nsid w:val="76E507EB"/>
    <w:multiLevelType w:val="multilevel"/>
    <w:tmpl w:val="957C625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3"/>
  </w:num>
  <w:num w:numId="2">
    <w:abstractNumId w:val="16"/>
  </w:num>
  <w:num w:numId="3">
    <w:abstractNumId w:val="12"/>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4"/>
  </w:num>
  <w:num w:numId="17">
    <w:abstractNumId w:val="10"/>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25F"/>
    <w:rsid w:val="00025ABB"/>
    <w:rsid w:val="000300B5"/>
    <w:rsid w:val="000D32DC"/>
    <w:rsid w:val="002B5DAF"/>
    <w:rsid w:val="003B77EB"/>
    <w:rsid w:val="00484E76"/>
    <w:rsid w:val="0049225F"/>
    <w:rsid w:val="006551A8"/>
    <w:rsid w:val="006901F6"/>
    <w:rsid w:val="006E694A"/>
    <w:rsid w:val="00761DFD"/>
    <w:rsid w:val="007D097B"/>
    <w:rsid w:val="008125F9"/>
    <w:rsid w:val="00BD1A34"/>
    <w:rsid w:val="00CB75A3"/>
    <w:rsid w:val="00DE1DB3"/>
    <w:rsid w:val="00E20662"/>
    <w:rsid w:val="00E30D72"/>
    <w:rsid w:val="00E73A7F"/>
    <w:rsid w:val="00F859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DFD"/>
    <w:pPr>
      <w:spacing w:after="200" w:line="276" w:lineRule="auto"/>
    </w:pPr>
    <w:rPr>
      <w:sz w:val="22"/>
      <w:szCs w:val="22"/>
      <w:lang w:eastAsia="en-US"/>
    </w:rPr>
  </w:style>
  <w:style w:type="paragraph" w:styleId="Heading1">
    <w:name w:val="heading 1"/>
    <w:basedOn w:val="Normal"/>
    <w:next w:val="Normal"/>
    <w:link w:val="Heading1Char"/>
    <w:uiPriority w:val="99"/>
    <w:qFormat/>
    <w:locked/>
    <w:rsid w:val="00025ABB"/>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locked/>
    <w:rsid w:val="00025ABB"/>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locked/>
    <w:rsid w:val="00025AB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097B"/>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semiHidden/>
    <w:locked/>
    <w:rsid w:val="007D097B"/>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7D097B"/>
    <w:rPr>
      <w:rFonts w:ascii="Calibri" w:hAnsi="Calibri" w:cs="Times New Roman"/>
      <w:b/>
      <w:bCs/>
      <w:i/>
      <w:iCs/>
      <w:sz w:val="26"/>
      <w:szCs w:val="26"/>
      <w:lang w:eastAsia="en-US"/>
    </w:rPr>
  </w:style>
  <w:style w:type="paragraph" w:styleId="ListParagraph">
    <w:name w:val="List Paragraph"/>
    <w:basedOn w:val="Normal"/>
    <w:uiPriority w:val="99"/>
    <w:qFormat/>
    <w:rsid w:val="0049225F"/>
    <w:pPr>
      <w:ind w:left="720"/>
      <w:contextualSpacing/>
    </w:pPr>
  </w:style>
  <w:style w:type="paragraph" w:styleId="Header">
    <w:name w:val="header"/>
    <w:basedOn w:val="Normal"/>
    <w:link w:val="HeaderChar"/>
    <w:uiPriority w:val="99"/>
    <w:rsid w:val="00025ABB"/>
    <w:pPr>
      <w:tabs>
        <w:tab w:val="center" w:pos="4153"/>
        <w:tab w:val="right" w:pos="8306"/>
      </w:tabs>
    </w:pPr>
  </w:style>
  <w:style w:type="character" w:customStyle="1" w:styleId="HeaderChar">
    <w:name w:val="Header Char"/>
    <w:basedOn w:val="DefaultParagraphFont"/>
    <w:link w:val="Header"/>
    <w:uiPriority w:val="99"/>
    <w:semiHidden/>
    <w:locked/>
    <w:rsid w:val="007D097B"/>
    <w:rPr>
      <w:rFonts w:cs="Times New Roman"/>
      <w:lang w:eastAsia="en-US"/>
    </w:rPr>
  </w:style>
  <w:style w:type="paragraph" w:styleId="Footer">
    <w:name w:val="footer"/>
    <w:basedOn w:val="Normal"/>
    <w:link w:val="FooterChar"/>
    <w:uiPriority w:val="99"/>
    <w:rsid w:val="00025ABB"/>
    <w:pPr>
      <w:tabs>
        <w:tab w:val="center" w:pos="4153"/>
        <w:tab w:val="right" w:pos="8306"/>
      </w:tabs>
    </w:pPr>
  </w:style>
  <w:style w:type="character" w:customStyle="1" w:styleId="FooterChar">
    <w:name w:val="Footer Char"/>
    <w:basedOn w:val="DefaultParagraphFont"/>
    <w:link w:val="Footer"/>
    <w:uiPriority w:val="99"/>
    <w:semiHidden/>
    <w:locked/>
    <w:rsid w:val="007D097B"/>
    <w:rPr>
      <w:rFonts w:cs="Times New Roman"/>
      <w:lang w:eastAsia="en-US"/>
    </w:rPr>
  </w:style>
  <w:style w:type="paragraph" w:styleId="PlainText">
    <w:name w:val="Plain Text"/>
    <w:basedOn w:val="Normal"/>
    <w:link w:val="PlainTextChar"/>
    <w:uiPriority w:val="99"/>
    <w:rsid w:val="00E30D7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E30D72"/>
    <w:rPr>
      <w:rFonts w:ascii="Consolas" w:hAnsi="Consolas" w:cs="Times New Roman"/>
      <w:sz w:val="21"/>
      <w:szCs w:val="21"/>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DFD"/>
    <w:pPr>
      <w:spacing w:after="200" w:line="276" w:lineRule="auto"/>
    </w:pPr>
    <w:rPr>
      <w:sz w:val="22"/>
      <w:szCs w:val="22"/>
      <w:lang w:eastAsia="en-US"/>
    </w:rPr>
  </w:style>
  <w:style w:type="paragraph" w:styleId="Heading1">
    <w:name w:val="heading 1"/>
    <w:basedOn w:val="Normal"/>
    <w:next w:val="Normal"/>
    <w:link w:val="Heading1Char"/>
    <w:uiPriority w:val="99"/>
    <w:qFormat/>
    <w:locked/>
    <w:rsid w:val="00025ABB"/>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locked/>
    <w:rsid w:val="00025ABB"/>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locked/>
    <w:rsid w:val="00025AB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097B"/>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semiHidden/>
    <w:locked/>
    <w:rsid w:val="007D097B"/>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7D097B"/>
    <w:rPr>
      <w:rFonts w:ascii="Calibri" w:hAnsi="Calibri" w:cs="Times New Roman"/>
      <w:b/>
      <w:bCs/>
      <w:i/>
      <w:iCs/>
      <w:sz w:val="26"/>
      <w:szCs w:val="26"/>
      <w:lang w:eastAsia="en-US"/>
    </w:rPr>
  </w:style>
  <w:style w:type="paragraph" w:styleId="ListParagraph">
    <w:name w:val="List Paragraph"/>
    <w:basedOn w:val="Normal"/>
    <w:uiPriority w:val="99"/>
    <w:qFormat/>
    <w:rsid w:val="0049225F"/>
    <w:pPr>
      <w:ind w:left="720"/>
      <w:contextualSpacing/>
    </w:pPr>
  </w:style>
  <w:style w:type="paragraph" w:styleId="Header">
    <w:name w:val="header"/>
    <w:basedOn w:val="Normal"/>
    <w:link w:val="HeaderChar"/>
    <w:uiPriority w:val="99"/>
    <w:rsid w:val="00025ABB"/>
    <w:pPr>
      <w:tabs>
        <w:tab w:val="center" w:pos="4153"/>
        <w:tab w:val="right" w:pos="8306"/>
      </w:tabs>
    </w:pPr>
  </w:style>
  <w:style w:type="character" w:customStyle="1" w:styleId="HeaderChar">
    <w:name w:val="Header Char"/>
    <w:basedOn w:val="DefaultParagraphFont"/>
    <w:link w:val="Header"/>
    <w:uiPriority w:val="99"/>
    <w:semiHidden/>
    <w:locked/>
    <w:rsid w:val="007D097B"/>
    <w:rPr>
      <w:rFonts w:cs="Times New Roman"/>
      <w:lang w:eastAsia="en-US"/>
    </w:rPr>
  </w:style>
  <w:style w:type="paragraph" w:styleId="Footer">
    <w:name w:val="footer"/>
    <w:basedOn w:val="Normal"/>
    <w:link w:val="FooterChar"/>
    <w:uiPriority w:val="99"/>
    <w:rsid w:val="00025ABB"/>
    <w:pPr>
      <w:tabs>
        <w:tab w:val="center" w:pos="4153"/>
        <w:tab w:val="right" w:pos="8306"/>
      </w:tabs>
    </w:pPr>
  </w:style>
  <w:style w:type="character" w:customStyle="1" w:styleId="FooterChar">
    <w:name w:val="Footer Char"/>
    <w:basedOn w:val="DefaultParagraphFont"/>
    <w:link w:val="Footer"/>
    <w:uiPriority w:val="99"/>
    <w:semiHidden/>
    <w:locked/>
    <w:rsid w:val="007D097B"/>
    <w:rPr>
      <w:rFonts w:cs="Times New Roman"/>
      <w:lang w:eastAsia="en-US"/>
    </w:rPr>
  </w:style>
  <w:style w:type="paragraph" w:styleId="PlainText">
    <w:name w:val="Plain Text"/>
    <w:basedOn w:val="Normal"/>
    <w:link w:val="PlainTextChar"/>
    <w:uiPriority w:val="99"/>
    <w:rsid w:val="00E30D7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E30D72"/>
    <w:rPr>
      <w:rFonts w:ascii="Consolas" w:hAnsi="Consolas" w:cs="Times New Roman"/>
      <w:sz w:val="21"/>
      <w:szCs w:val="21"/>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dc:creator>
  <cp:lastModifiedBy>Tony</cp:lastModifiedBy>
  <cp:revision>2</cp:revision>
  <dcterms:created xsi:type="dcterms:W3CDTF">2012-11-23T09:48:00Z</dcterms:created>
  <dcterms:modified xsi:type="dcterms:W3CDTF">2012-11-23T09:48:00Z</dcterms:modified>
</cp:coreProperties>
</file>